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A0" w:rsidRDefault="00BE7113" w:rsidP="00132560">
      <w:pPr>
        <w:pStyle w:val="Bodytext40"/>
        <w:framePr w:w="8765" w:h="2416" w:hRule="exact" w:wrap="none" w:vAnchor="page" w:hAnchor="page" w:x="1568" w:y="2329"/>
        <w:shd w:val="clear" w:color="auto" w:fill="auto"/>
        <w:spacing w:before="0"/>
      </w:pPr>
      <w:r>
        <w:t>Příloha č. 3 Závazné podmínky AOPK ČR</w:t>
      </w:r>
      <w:r w:rsidR="00132560">
        <w:t xml:space="preserve"> </w:t>
      </w:r>
    </w:p>
    <w:p w:rsidR="007A42A0" w:rsidRDefault="00BE7113">
      <w:pPr>
        <w:pStyle w:val="Heading10"/>
        <w:framePr w:w="8765" w:h="3326" w:hRule="exact" w:wrap="none" w:vAnchor="page" w:hAnchor="page" w:x="1568" w:y="5247"/>
        <w:shd w:val="clear" w:color="auto" w:fill="auto"/>
        <w:spacing w:before="0"/>
      </w:pPr>
      <w:bookmarkStart w:id="0" w:name="bookmark0"/>
      <w:r>
        <w:rPr>
          <w:rStyle w:val="Heading1NotBold"/>
        </w:rPr>
        <w:t xml:space="preserve">Název projektu: </w:t>
      </w:r>
      <w:r>
        <w:t>Zlepšení funkčního stavu veřejné zeleně v městě Neratovice</w:t>
      </w:r>
      <w:bookmarkEnd w:id="0"/>
    </w:p>
    <w:p w:rsidR="007A42A0" w:rsidRDefault="00BE7113">
      <w:pPr>
        <w:pStyle w:val="Bodytext60"/>
        <w:framePr w:w="8765" w:h="3326" w:hRule="exact" w:wrap="none" w:vAnchor="page" w:hAnchor="page" w:x="1568" w:y="5247"/>
        <w:shd w:val="clear" w:color="auto" w:fill="auto"/>
        <w:spacing w:before="0"/>
      </w:pPr>
      <w:r>
        <w:t xml:space="preserve">Specifický cíl: </w:t>
      </w:r>
      <w:r>
        <w:rPr>
          <w:rStyle w:val="Bodytext6Italic"/>
        </w:rPr>
        <w:t>4.4</w:t>
      </w:r>
    </w:p>
    <w:p w:rsidR="007A42A0" w:rsidRDefault="00BE7113">
      <w:pPr>
        <w:pStyle w:val="Bodytext20"/>
        <w:framePr w:w="8765" w:h="3326" w:hRule="exact" w:wrap="none" w:vAnchor="page" w:hAnchor="page" w:x="1568" w:y="5247"/>
        <w:shd w:val="clear" w:color="auto" w:fill="auto"/>
        <w:spacing w:after="540" w:line="246" w:lineRule="exact"/>
      </w:pPr>
      <w:r>
        <w:rPr>
          <w:rStyle w:val="Bodytext2NotItalic"/>
        </w:rPr>
        <w:t xml:space="preserve">Registrační číslo MS2014+: </w:t>
      </w:r>
      <w:r>
        <w:t>CZ.05.4.27/0.0./0.0/18_ 109/0008742</w:t>
      </w:r>
    </w:p>
    <w:p w:rsidR="007A42A0" w:rsidRDefault="00BE7113">
      <w:pPr>
        <w:pStyle w:val="Heading10"/>
        <w:framePr w:w="8765" w:h="3326" w:hRule="exact" w:wrap="none" w:vAnchor="page" w:hAnchor="page" w:x="1568" w:y="5247"/>
        <w:shd w:val="clear" w:color="auto" w:fill="auto"/>
        <w:spacing w:before="0" w:after="410"/>
      </w:pPr>
      <w:bookmarkStart w:id="1" w:name="bookmark1"/>
      <w:r>
        <w:t>Účel dotace:</w:t>
      </w:r>
      <w:bookmarkEnd w:id="1"/>
    </w:p>
    <w:p w:rsidR="007A42A0" w:rsidRDefault="00BE7113">
      <w:pPr>
        <w:pStyle w:val="Bodytext60"/>
        <w:framePr w:w="8765" w:h="3326" w:hRule="exact" w:wrap="none" w:vAnchor="page" w:hAnchor="page" w:x="1568" w:y="5247"/>
        <w:shd w:val="clear" w:color="auto" w:fill="auto"/>
        <w:spacing w:before="0" w:after="0" w:line="259" w:lineRule="exact"/>
      </w:pPr>
      <w:r>
        <w:t xml:space="preserve">Účelem dotace je úspěšná realizace Projektu spočívající v regeneraci zeleně v prostoru dvou lokalit v k. </w:t>
      </w:r>
      <w:proofErr w:type="spellStart"/>
      <w:r>
        <w:t>ú.</w:t>
      </w:r>
      <w:proofErr w:type="spellEnd"/>
      <w:r>
        <w:t xml:space="preserve"> Neratovice.</w:t>
      </w:r>
    </w:p>
    <w:p w:rsidR="007A42A0" w:rsidRDefault="00BE7113">
      <w:pPr>
        <w:pStyle w:val="Bodytext60"/>
        <w:framePr w:w="8765" w:h="3326" w:hRule="exact" w:wrap="none" w:vAnchor="page" w:hAnchor="page" w:x="1568" w:y="5247"/>
        <w:shd w:val="clear" w:color="auto" w:fill="auto"/>
        <w:spacing w:before="0" w:after="0" w:line="259" w:lineRule="exact"/>
      </w:pPr>
      <w:r>
        <w:t xml:space="preserve">V rámci realizace dojde k odstranění, ošetření a výsadbě dřevin, včetně tříleté následné péče, vybudování mlátových cest a založení trávníků v </w:t>
      </w:r>
      <w:proofErr w:type="spellStart"/>
      <w:r>
        <w:t>intravilánu</w:t>
      </w:r>
      <w:proofErr w:type="spellEnd"/>
      <w:r>
        <w:t xml:space="preserve"> města.</w:t>
      </w:r>
    </w:p>
    <w:p w:rsidR="007A42A0" w:rsidRDefault="00BE7113">
      <w:pPr>
        <w:pStyle w:val="Heading10"/>
        <w:framePr w:w="8765" w:h="5886" w:hRule="exact" w:wrap="none" w:vAnchor="page" w:hAnchor="page" w:x="1568" w:y="8931"/>
        <w:shd w:val="clear" w:color="auto" w:fill="auto"/>
        <w:spacing w:before="0" w:after="0" w:line="394" w:lineRule="exact"/>
      </w:pPr>
      <w:bookmarkStart w:id="2" w:name="bookmark2"/>
      <w:r>
        <w:t>Specifikace žadatele/příjemce dotace;</w:t>
      </w:r>
      <w:bookmarkEnd w:id="2"/>
    </w:p>
    <w:p w:rsidR="007A42A0" w:rsidRDefault="00BE7113">
      <w:pPr>
        <w:pStyle w:val="Bodytext60"/>
        <w:framePr w:w="8765" w:h="5886" w:hRule="exact" w:wrap="none" w:vAnchor="page" w:hAnchor="page" w:x="1568" w:y="8931"/>
        <w:shd w:val="clear" w:color="auto" w:fill="auto"/>
        <w:spacing w:before="0" w:after="0" w:line="394" w:lineRule="exact"/>
      </w:pPr>
      <w:r>
        <w:t>Název subjektu (jméno): Město Neratovice Adresa sídla: Kojetická 1028/1,277 11 Neratovice IČ: 00237108</w:t>
      </w:r>
    </w:p>
    <w:p w:rsidR="007A42A0" w:rsidRPr="001E13C5" w:rsidRDefault="00BE7113">
      <w:pPr>
        <w:pStyle w:val="Bodytext60"/>
        <w:framePr w:w="8765" w:h="5886" w:hRule="exact" w:wrap="none" w:vAnchor="page" w:hAnchor="page" w:x="1568" w:y="8931"/>
        <w:shd w:val="clear" w:color="auto" w:fill="auto"/>
        <w:spacing w:before="0" w:after="0" w:line="898" w:lineRule="exact"/>
        <w:rPr>
          <w:b/>
        </w:rPr>
      </w:pPr>
      <w:r>
        <w:t xml:space="preserve">Statutární zástupce / kontakt: Ing. Roman Kroužecký, 315 650 300, 702 233 028 1. </w:t>
      </w:r>
      <w:r w:rsidRPr="001E13C5">
        <w:rPr>
          <w:rStyle w:val="Bodytext61"/>
          <w:b/>
        </w:rPr>
        <w:t>Podmínky kategorie A:</w:t>
      </w:r>
    </w:p>
    <w:p w:rsidR="007A42A0" w:rsidRDefault="00BE7113">
      <w:pPr>
        <w:pStyle w:val="Bodytext60"/>
        <w:framePr w:w="8765" w:h="5886" w:hRule="exact" w:wrap="none" w:vAnchor="page" w:hAnchor="page" w:x="1568" w:y="8931"/>
        <w:shd w:val="clear" w:color="auto" w:fill="auto"/>
        <w:spacing w:before="0" w:after="0" w:line="264" w:lineRule="exact"/>
      </w:pPr>
      <w:r>
        <w:t>Zásadní podmínky vztahující se ke způsobu realizace projektu a zásadní podmínky stanovené pro dobu udržitelnosti projektu.</w:t>
      </w:r>
    </w:p>
    <w:p w:rsidR="007A42A0" w:rsidRDefault="00BE7113">
      <w:pPr>
        <w:pStyle w:val="Bodytext20"/>
        <w:framePr w:w="8765" w:h="5886" w:hRule="exact" w:wrap="none" w:vAnchor="page" w:hAnchor="page" w:x="1568" w:y="8931"/>
        <w:numPr>
          <w:ilvl w:val="0"/>
          <w:numId w:val="1"/>
        </w:numPr>
        <w:shd w:val="clear" w:color="auto" w:fill="auto"/>
        <w:tabs>
          <w:tab w:val="left" w:pos="565"/>
        </w:tabs>
        <w:spacing w:line="264" w:lineRule="exact"/>
      </w:pPr>
      <w:r>
        <w:t>Kácení dřevin proběhne v době vegetačního klidu, v období od října do března, přičemž bude brán zřetel na aktuální klimatické podmínky.</w:t>
      </w:r>
    </w:p>
    <w:p w:rsidR="007A42A0" w:rsidRDefault="00BE7113">
      <w:pPr>
        <w:pStyle w:val="Bodytext20"/>
        <w:framePr w:w="8765" w:h="5886" w:hRule="exact" w:wrap="none" w:vAnchor="page" w:hAnchor="page" w:x="1568" w:y="8931"/>
        <w:numPr>
          <w:ilvl w:val="0"/>
          <w:numId w:val="1"/>
        </w:numPr>
        <w:shd w:val="clear" w:color="auto" w:fill="auto"/>
        <w:tabs>
          <w:tab w:val="left" w:pos="560"/>
        </w:tabs>
      </w:pPr>
      <w:r>
        <w:t xml:space="preserve">Ošetření dřevin proběhne v termínech stanovených pro jednotlivé typy řezů </w:t>
      </w:r>
      <w:proofErr w:type="spellStart"/>
      <w:r>
        <w:t>díe</w:t>
      </w:r>
      <w:proofErr w:type="spellEnd"/>
      <w:r>
        <w:t xml:space="preserve"> Standardu (SPPKA02 002:2012 Řez stromů).</w:t>
      </w:r>
    </w:p>
    <w:p w:rsidR="007A42A0" w:rsidRDefault="00BE7113">
      <w:pPr>
        <w:pStyle w:val="Bodytext20"/>
        <w:framePr w:w="8765" w:h="5886" w:hRule="exact" w:wrap="none" w:vAnchor="page" w:hAnchor="page" w:x="1568" w:y="8931"/>
        <w:numPr>
          <w:ilvl w:val="0"/>
          <w:numId w:val="1"/>
        </w:numPr>
        <w:shd w:val="clear" w:color="auto" w:fill="auto"/>
        <w:tabs>
          <w:tab w:val="left" w:pos="565"/>
        </w:tabs>
      </w:pPr>
      <w:r>
        <w:t>Řez/ošetření dřevin bude provádět kvalifikovaná k této činnosti odborně způsobilá osoba s doporučenou kvalifikací ČCA, ETW, ISA.</w:t>
      </w:r>
    </w:p>
    <w:p w:rsidR="007A42A0" w:rsidRDefault="00BE7113">
      <w:pPr>
        <w:pStyle w:val="Bodytext20"/>
        <w:framePr w:w="8765" w:h="5886" w:hRule="exact" w:wrap="none" w:vAnchor="page" w:hAnchor="page" w:x="1568" w:y="8931"/>
        <w:numPr>
          <w:ilvl w:val="0"/>
          <w:numId w:val="1"/>
        </w:numPr>
        <w:shd w:val="clear" w:color="auto" w:fill="auto"/>
        <w:tabs>
          <w:tab w:val="left" w:pos="565"/>
        </w:tabs>
        <w:spacing w:line="254" w:lineRule="exact"/>
      </w:pPr>
      <w:r>
        <w:t xml:space="preserve">Konzervační zásahy </w:t>
      </w:r>
      <w:proofErr w:type="spellStart"/>
      <w:r>
        <w:t>vnově</w:t>
      </w:r>
      <w:proofErr w:type="spellEnd"/>
      <w:r>
        <w:t xml:space="preserve"> objevených dutinách stromů budou prováděny pouze se souhlasem AOPK ČR.</w:t>
      </w:r>
    </w:p>
    <w:p w:rsidR="007A42A0" w:rsidRDefault="00BE7113">
      <w:pPr>
        <w:pStyle w:val="Headerorfooter0"/>
        <w:framePr w:wrap="none" w:vAnchor="page" w:hAnchor="page" w:x="10625" w:y="16091"/>
        <w:shd w:val="clear" w:color="auto" w:fill="auto"/>
        <w:spacing w:line="168" w:lineRule="exact"/>
      </w:pPr>
      <w:r>
        <w:t>1/3</w:t>
      </w:r>
    </w:p>
    <w:p w:rsidR="007A42A0" w:rsidRDefault="007A42A0">
      <w:pPr>
        <w:rPr>
          <w:sz w:val="2"/>
          <w:szCs w:val="2"/>
        </w:rPr>
        <w:sectPr w:rsidR="007A42A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A42A0" w:rsidRDefault="007A42A0">
      <w:pPr>
        <w:pStyle w:val="Other0"/>
        <w:framePr w:wrap="none" w:vAnchor="page" w:hAnchor="page" w:x="6713" w:y="595"/>
        <w:shd w:val="clear" w:color="auto" w:fill="auto"/>
        <w:spacing w:line="800" w:lineRule="exact"/>
        <w:jc w:val="both"/>
      </w:pP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0"/>
          <w:numId w:val="1"/>
        </w:numPr>
        <w:shd w:val="clear" w:color="auto" w:fill="auto"/>
        <w:tabs>
          <w:tab w:val="left" w:pos="541"/>
        </w:tabs>
        <w:jc w:val="both"/>
      </w:pPr>
      <w:r>
        <w:t>Na pozemcích dotčených realizací Projektu nebudou umisťovány stavby a objekty, s výjimkou staveb a objektů, jejichž pořízení, provoz a údržba nebudou v rozporu s účelem dotace. Umístění takové stavby či objektu podléhá schválení AOPKČR.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0"/>
          <w:numId w:val="1"/>
        </w:numPr>
        <w:shd w:val="clear" w:color="auto" w:fill="auto"/>
        <w:tabs>
          <w:tab w:val="left" w:pos="541"/>
        </w:tabs>
        <w:spacing w:line="264" w:lineRule="exact"/>
        <w:jc w:val="both"/>
      </w:pPr>
      <w:r>
        <w:t>Realizované plochy budou volně přístupné bez jakýchkoli omezení nebo poplatků a nesmí bránit migraci živočichů.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0"/>
          <w:numId w:val="1"/>
        </w:numPr>
        <w:shd w:val="clear" w:color="auto" w:fill="auto"/>
        <w:tabs>
          <w:tab w:val="left" w:pos="541"/>
        </w:tabs>
        <w:jc w:val="both"/>
      </w:pPr>
      <w:r>
        <w:t>Příjemce dotace zabezpečí, aby na pozemcích dotčených realizací Projektu nebyly budovány zpevněné cesty, a nebude tyto pozemky využívat k parkování automobilů.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0"/>
          <w:numId w:val="1"/>
        </w:numPr>
        <w:shd w:val="clear" w:color="auto" w:fill="auto"/>
        <w:tabs>
          <w:tab w:val="left" w:pos="541"/>
        </w:tabs>
        <w:jc w:val="both"/>
      </w:pPr>
      <w:r>
        <w:t xml:space="preserve">Na pozemcích dotčených realizací Projektu nebudou bez souhlasu příslušného orgánu ochrany přírody odstraňovány nebo jinak ničeny přirozené nálety autochtonních dřevin s výjimkou zásahů k omezování </w:t>
      </w:r>
      <w:r>
        <w:rPr>
          <w:lang w:val="en-US" w:eastAsia="en-US" w:bidi="en-US"/>
        </w:rPr>
        <w:t xml:space="preserve">in </w:t>
      </w:r>
      <w:r>
        <w:t>vazních druhů nebo jiných zásahů, schválených orgánem ochrany přírody.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0"/>
          <w:numId w:val="1"/>
        </w:numPr>
        <w:shd w:val="clear" w:color="auto" w:fill="auto"/>
        <w:tabs>
          <w:tab w:val="left" w:pos="667"/>
        </w:tabs>
        <w:spacing w:after="304" w:line="264" w:lineRule="exact"/>
        <w:ind w:firstLine="200"/>
        <w:jc w:val="both"/>
      </w:pPr>
      <w:r>
        <w:t>Realizované plochy budou volně přístupné bez jakýchkoliv omezení nebo poplatků a nesmí bránit migraci živočichů.</w:t>
      </w:r>
    </w:p>
    <w:p w:rsidR="007A42A0" w:rsidRDefault="00BE7113" w:rsidP="00EE3459">
      <w:pPr>
        <w:pStyle w:val="Heading10"/>
        <w:framePr w:w="9736" w:h="10562" w:hRule="exact" w:wrap="none" w:vAnchor="page" w:hAnchor="page" w:x="1081" w:y="2341"/>
        <w:numPr>
          <w:ilvl w:val="0"/>
          <w:numId w:val="2"/>
        </w:numPr>
        <w:shd w:val="clear" w:color="auto" w:fill="auto"/>
        <w:tabs>
          <w:tab w:val="left" w:pos="340"/>
        </w:tabs>
        <w:spacing w:before="0" w:after="0" w:line="259" w:lineRule="exact"/>
        <w:jc w:val="both"/>
      </w:pPr>
      <w:bookmarkStart w:id="3" w:name="bookmark3"/>
      <w:r>
        <w:rPr>
          <w:rStyle w:val="Heading11"/>
          <w:b/>
          <w:bCs/>
        </w:rPr>
        <w:t>Podmínky kategorie B:</w:t>
      </w:r>
      <w:bookmarkEnd w:id="3"/>
    </w:p>
    <w:p w:rsidR="007A42A0" w:rsidRDefault="00BE7113" w:rsidP="00EE3459">
      <w:pPr>
        <w:pStyle w:val="Bodytext60"/>
        <w:framePr w:w="9736" w:h="10562" w:hRule="exact" w:wrap="none" w:vAnchor="page" w:hAnchor="page" w:x="1081" w:y="2341"/>
        <w:shd w:val="clear" w:color="auto" w:fill="auto"/>
        <w:spacing w:before="0" w:after="0" w:line="259" w:lineRule="exact"/>
      </w:pPr>
      <w:r>
        <w:t>Po</w:t>
      </w:r>
      <w:r w:rsidR="009F06C2">
        <w:t>dmínky usměrňující průběh reali</w:t>
      </w:r>
      <w:r>
        <w:t>z</w:t>
      </w:r>
      <w:r w:rsidR="009F06C2">
        <w:t>a</w:t>
      </w:r>
      <w:r>
        <w:t xml:space="preserve">ce opatření a podmínky obecně vycházející ze Standardů AOPK ČR </w:t>
      </w:r>
      <w:r>
        <w:rPr>
          <w:rStyle w:val="Bodytext6Italic0"/>
        </w:rPr>
        <w:t>(</w:t>
      </w:r>
      <w:hyperlink r:id="rId8" w:history="1">
        <w:r>
          <w:rPr>
            <w:rStyle w:val="Bodytext6Italic0"/>
          </w:rPr>
          <w:t>www.standardy.nature.cz</w:t>
        </w:r>
      </w:hyperlink>
      <w:r>
        <w:rPr>
          <w:rStyle w:val="Bodytext6Italic0"/>
        </w:rPr>
        <w:t>)</w:t>
      </w:r>
      <w:r>
        <w:rPr>
          <w:lang w:val="en-US" w:eastAsia="en-US" w:bidi="en-US"/>
        </w:rPr>
        <w:t xml:space="preserve"> </w:t>
      </w:r>
      <w:r>
        <w:t>účinných ke dni podání žádosti o dotaci.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jc w:val="both"/>
      </w:pPr>
      <w:r>
        <w:t>Na pozemcích realizace nesmí být po dobu udržitelnosti Projektu prováděny zásahy, které by mohly negativně ovlivnit ekologický, či krajinářsko-estetický efekt.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jc w:val="both"/>
      </w:pPr>
      <w:r>
        <w:t>Pokud během následné péče budou realizovány dosadby, musí sortiment odpovídat původnímu dle schválené projektové dokumentace.</w:t>
      </w:r>
    </w:p>
    <w:p w:rsidR="009F06C2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jc w:val="both"/>
      </w:pPr>
      <w:r>
        <w:t xml:space="preserve">Zvolené náhradní taxony podléhají schválení AOPK a nesmí být </w:t>
      </w:r>
      <w:r>
        <w:rPr>
          <w:lang w:val="en-US" w:eastAsia="en-US" w:bidi="en-US"/>
        </w:rPr>
        <w:t xml:space="preserve">in </w:t>
      </w:r>
      <w:r>
        <w:t xml:space="preserve">vazní </w:t>
      </w:r>
    </w:p>
    <w:p w:rsidR="007A42A0" w:rsidRDefault="009F06C2" w:rsidP="00EE3459">
      <w:pPr>
        <w:pStyle w:val="Bodytext20"/>
        <w:framePr w:w="9736" w:h="10562" w:hRule="exact" w:wrap="none" w:vAnchor="page" w:hAnchor="page" w:x="1081" w:y="2341"/>
        <w:shd w:val="clear" w:color="auto" w:fill="auto"/>
        <w:tabs>
          <w:tab w:val="left" w:pos="541"/>
        </w:tabs>
        <w:jc w:val="both"/>
      </w:pPr>
      <w:r>
        <w:t xml:space="preserve"> </w:t>
      </w:r>
      <w:r>
        <w:rPr>
          <w:rStyle w:val="Bodytext21"/>
          <w:i/>
          <w:iCs/>
        </w:rPr>
        <w:t>(http://inva</w:t>
      </w:r>
      <w:r w:rsidR="00BE7113">
        <w:rPr>
          <w:rStyle w:val="Bodytext21"/>
          <w:i/>
          <w:iCs/>
        </w:rPr>
        <w:t>znidruh</w:t>
      </w:r>
      <w:r>
        <w:rPr>
          <w:rStyle w:val="Bodytext21"/>
          <w:i/>
          <w:iCs/>
        </w:rPr>
        <w:t>y.</w:t>
      </w:r>
      <w:r>
        <w:rPr>
          <w:rStyle w:val="Bodytext21"/>
          <w:i/>
          <w:iCs/>
          <w:lang w:val="en-US" w:eastAsia="en-US" w:bidi="en-US"/>
        </w:rPr>
        <w:t>nature.</w:t>
      </w:r>
      <w:proofErr w:type="spellStart"/>
      <w:r>
        <w:rPr>
          <w:rStyle w:val="Bodytext21"/>
          <w:i/>
          <w:iCs/>
        </w:rPr>
        <w:t>cz</w:t>
      </w:r>
      <w:proofErr w:type="spellEnd"/>
      <w:r>
        <w:rPr>
          <w:rStyle w:val="Bodytext21"/>
          <w:i/>
          <w:iCs/>
        </w:rPr>
        <w:t>/</w:t>
      </w:r>
      <w:proofErr w:type="spellStart"/>
      <w:r>
        <w:rPr>
          <w:rStyle w:val="Bodytext21"/>
          <w:i/>
          <w:iCs/>
        </w:rPr>
        <w:t>unijni</w:t>
      </w:r>
      <w:proofErr w:type="spellEnd"/>
      <w:r>
        <w:rPr>
          <w:rStyle w:val="Bodytext21"/>
          <w:i/>
          <w:iCs/>
        </w:rPr>
        <w:t>-seznam/druhy</w:t>
      </w:r>
      <w:r w:rsidR="00BE7113">
        <w:rPr>
          <w:rStyle w:val="Bodytext21"/>
          <w:i/>
          <w:iCs/>
        </w:rPr>
        <w:t>/)</w:t>
      </w:r>
      <w:r w:rsidR="00BE7113">
        <w:t>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spacing w:line="264" w:lineRule="exact"/>
        <w:jc w:val="both"/>
      </w:pPr>
      <w:r>
        <w:t>Příjemce dotace zajistí v souladu se Standardy AOPK ČR následnou intenzivní péči o nově realizované výsadby a ozelenění.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jc w:val="both"/>
      </w:pPr>
      <w:r>
        <w:t>Navržené výsadby dřevin musí respektovat trasování inženýrských sítí v lokalitě a jejich ochranná pásma. Velikosti ochranných pásem jsou uvedeny ve standardu AOPKČR SPPKA02 001:2013 Výsadba stromů.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spacing w:line="264" w:lineRule="exact"/>
        <w:jc w:val="both"/>
      </w:pPr>
      <w:r>
        <w:t>Rostlinný materiál bude v kvalitě uvedené v normě ČSN 46 49021 Výpěstky okrasných dřevin.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jc w:val="both"/>
      </w:pPr>
      <w:r>
        <w:t>Nově zakládané trávníky budou realizovány dle ČSN 83 9031: Technologie vegetačních úprav v krajině - Trávníky a jejich zakládání, s metodickým doporučením Standardu AOPK ČR SPPK D02001: 2014 Obnova travních porostů s využitím regionálních směsí osiv.</w:t>
      </w:r>
    </w:p>
    <w:p w:rsidR="007A42A0" w:rsidRDefault="00BE7113" w:rsidP="00EE3459">
      <w:pPr>
        <w:pStyle w:val="Bodytext20"/>
        <w:framePr w:w="9736" w:h="10562" w:hRule="exact" w:wrap="none" w:vAnchor="page" w:hAnchor="page" w:x="1081" w:y="2341"/>
        <w:numPr>
          <w:ilvl w:val="1"/>
          <w:numId w:val="2"/>
        </w:numPr>
        <w:shd w:val="clear" w:color="auto" w:fill="auto"/>
        <w:tabs>
          <w:tab w:val="left" w:pos="541"/>
        </w:tabs>
        <w:spacing w:line="246" w:lineRule="exact"/>
        <w:jc w:val="both"/>
      </w:pPr>
      <w:r>
        <w:t>Po ukončení realizace opatření bude lokalita vyčištěna od odpadků.</w:t>
      </w:r>
    </w:p>
    <w:p w:rsidR="007A42A0" w:rsidRDefault="00BE7113" w:rsidP="00200FE7">
      <w:pPr>
        <w:pStyle w:val="Heading10"/>
        <w:framePr w:w="9946" w:h="1402" w:hRule="exact" w:wrap="none" w:vAnchor="page" w:hAnchor="page" w:x="736" w:y="11446"/>
        <w:numPr>
          <w:ilvl w:val="0"/>
          <w:numId w:val="2"/>
        </w:numPr>
        <w:shd w:val="clear" w:color="auto" w:fill="auto"/>
        <w:tabs>
          <w:tab w:val="left" w:pos="340"/>
        </w:tabs>
        <w:spacing w:before="0" w:after="0" w:line="264" w:lineRule="exact"/>
        <w:jc w:val="both"/>
      </w:pPr>
      <w:bookmarkStart w:id="4" w:name="bookmark4"/>
      <w:r>
        <w:rPr>
          <w:rStyle w:val="Heading11"/>
          <w:b/>
          <w:bCs/>
        </w:rPr>
        <w:t>Podmínky kategorie C:</w:t>
      </w:r>
      <w:bookmarkEnd w:id="4"/>
    </w:p>
    <w:p w:rsidR="007A42A0" w:rsidRDefault="00BE7113" w:rsidP="00200FE7">
      <w:pPr>
        <w:pStyle w:val="Bodytext60"/>
        <w:framePr w:w="9946" w:h="1402" w:hRule="exact" w:wrap="none" w:vAnchor="page" w:hAnchor="page" w:x="736" w:y="11446"/>
        <w:shd w:val="clear" w:color="auto" w:fill="auto"/>
        <w:spacing w:before="0" w:after="0" w:line="264" w:lineRule="exact"/>
        <w:jc w:val="both"/>
      </w:pPr>
      <w:r>
        <w:t>Další podmínky.</w:t>
      </w:r>
    </w:p>
    <w:p w:rsidR="007A42A0" w:rsidRDefault="00BE7113" w:rsidP="00200FE7">
      <w:pPr>
        <w:pStyle w:val="Bodytext20"/>
        <w:framePr w:w="9946" w:h="1402" w:hRule="exact" w:wrap="none" w:vAnchor="page" w:hAnchor="page" w:x="736" w:y="11446"/>
        <w:numPr>
          <w:ilvl w:val="1"/>
          <w:numId w:val="2"/>
        </w:numPr>
        <w:shd w:val="clear" w:color="auto" w:fill="auto"/>
        <w:tabs>
          <w:tab w:val="left" w:pos="541"/>
        </w:tabs>
        <w:spacing w:line="264" w:lineRule="exact"/>
        <w:jc w:val="both"/>
      </w:pPr>
      <w:r>
        <w:t>Bude dodržen vhodný postup a termín provádění (arboristických) zásahů se zřetelem na specifické požadavky ochrany jednotlivých druhů živočichů a rostlin.</w:t>
      </w:r>
    </w:p>
    <w:p w:rsidR="007A42A0" w:rsidRDefault="00BE7113" w:rsidP="00200FE7">
      <w:pPr>
        <w:pStyle w:val="Bodytext20"/>
        <w:framePr w:w="9946" w:h="1402" w:hRule="exact" w:wrap="none" w:vAnchor="page" w:hAnchor="page" w:x="736" w:y="11446"/>
        <w:numPr>
          <w:ilvl w:val="1"/>
          <w:numId w:val="2"/>
        </w:numPr>
        <w:shd w:val="clear" w:color="auto" w:fill="auto"/>
        <w:tabs>
          <w:tab w:val="left" w:pos="541"/>
        </w:tabs>
        <w:spacing w:line="246" w:lineRule="exact"/>
        <w:jc w:val="both"/>
      </w:pPr>
      <w:r>
        <w:t>V případě, že v průběhu prací bude zjištěn výskyt zvláště chráněných druhů</w:t>
      </w:r>
    </w:p>
    <w:p w:rsidR="007A42A0" w:rsidRDefault="00BE7113">
      <w:pPr>
        <w:pStyle w:val="Headerorfooter0"/>
        <w:framePr w:wrap="none" w:vAnchor="page" w:hAnchor="page" w:x="10630" w:y="16096"/>
        <w:shd w:val="clear" w:color="auto" w:fill="auto"/>
        <w:spacing w:line="168" w:lineRule="exact"/>
      </w:pPr>
      <w:r>
        <w:t>2/3</w:t>
      </w:r>
    </w:p>
    <w:p w:rsidR="007A42A0" w:rsidRDefault="007A42A0">
      <w:pPr>
        <w:rPr>
          <w:sz w:val="2"/>
          <w:szCs w:val="2"/>
        </w:rPr>
        <w:sectPr w:rsidR="007A42A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5" w:name="_GoBack"/>
      <w:bookmarkEnd w:id="5"/>
    </w:p>
    <w:p w:rsidR="007A42A0" w:rsidRDefault="007A42A0">
      <w:pPr>
        <w:rPr>
          <w:sz w:val="2"/>
          <w:szCs w:val="2"/>
        </w:rPr>
      </w:pP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shd w:val="clear" w:color="auto" w:fill="auto"/>
        <w:spacing w:after="60"/>
        <w:jc w:val="both"/>
      </w:pPr>
      <w:r>
        <w:t>organismů, je Příjemce dotace povinen tuto skutečnost neprodleně písemně či e- mailem oznámit příslušnému orgánu ochrany přírody, který stanoví další postup.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after="64"/>
        <w:jc w:val="both"/>
      </w:pPr>
      <w:r>
        <w:t xml:space="preserve">Navržené ošetření stromů bude korigováno </w:t>
      </w:r>
      <w:r>
        <w:rPr>
          <w:lang w:val="en-US" w:eastAsia="en-US" w:bidi="en-US"/>
        </w:rPr>
        <w:t xml:space="preserve">die </w:t>
      </w:r>
      <w:r>
        <w:t>jejich aktuálního stavu těsně před zásahem, bude respektována doba hnízdění ptactva.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after="60" w:line="254" w:lineRule="exact"/>
        <w:jc w:val="both"/>
      </w:pPr>
      <w:r>
        <w:t xml:space="preserve">Bude zajištěna ochrana stávajících dřevin proti poškození při stavebních činnostech a zemních pracích </w:t>
      </w:r>
      <w:r>
        <w:rPr>
          <w:lang w:val="en-US" w:eastAsia="en-US" w:bidi="en-US"/>
        </w:rPr>
        <w:t xml:space="preserve">die </w:t>
      </w:r>
      <w:r>
        <w:t>ČSN 83 9061 Technologie vegetačních úprav v krajině - Ochrana stromů,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shd w:val="clear" w:color="auto" w:fill="auto"/>
        <w:spacing w:after="60" w:line="254" w:lineRule="exact"/>
        <w:jc w:val="both"/>
      </w:pPr>
      <w:r>
        <w:t xml:space="preserve">porostů a vegetačních ploch při stavebních pracích </w:t>
      </w:r>
      <w:r>
        <w:rPr>
          <w:lang w:val="en-US" w:eastAsia="en-US" w:bidi="en-US"/>
        </w:rPr>
        <w:t xml:space="preserve">a die </w:t>
      </w:r>
      <w:r>
        <w:t>standardu AOPK ČR SPPK A01 002:2017„Ochrana dřevin při stavební činnosti". Kácení dřevin a terénní úpravy související s revitalizací zeleně budou prováděny s maximálním ohledem na stávající dřeviny.</w:t>
      </w:r>
    </w:p>
    <w:p w:rsidR="007A42A0" w:rsidRDefault="00BE7113" w:rsidP="00200FE7">
      <w:pPr>
        <w:pStyle w:val="Bodytext6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before="0" w:after="64" w:line="254" w:lineRule="exact"/>
        <w:jc w:val="both"/>
      </w:pPr>
      <w:r>
        <w:t>Vyznačení stromů určených ke kácení v porostech bude provedeno za účasti AOPK ČR, RP Střední Čechy.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after="53" w:line="250" w:lineRule="exact"/>
        <w:jc w:val="both"/>
      </w:pPr>
      <w:r>
        <w:t>Při probírkách keřových skupin budou přednostně odstraňovány nepůvodní druhy.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after="60"/>
        <w:jc w:val="both"/>
      </w:pPr>
      <w:r>
        <w:t xml:space="preserve">Akce bude realizována podle předložené projektové dokumentace „Zlepšení funkčního stavu veřejné zeleně v městě Nera </w:t>
      </w:r>
      <w:r>
        <w:rPr>
          <w:lang w:val="en-US" w:eastAsia="en-US" w:bidi="en-US"/>
        </w:rPr>
        <w:t xml:space="preserve">to vice" </w:t>
      </w:r>
      <w:r>
        <w:t>zpracované firmou Zahradní architektura Ing. Ivan Marek. Jakékoliv případné změny projektu v průběhu realizace stavby budou s dostatečným předstihem oznámeny prostřednictvím systému MS 2014+ k jejich posouzení a schválení.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after="64"/>
        <w:jc w:val="both"/>
      </w:pPr>
      <w:r>
        <w:t>Žadatel je povinen dodržovat veškeré podmínky a výjimky uložené dotčenými orgány státní správy, které byly vydány v souvislosti s tímto projektem.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536"/>
        </w:tabs>
        <w:spacing w:after="60" w:line="254" w:lineRule="exact"/>
        <w:jc w:val="both"/>
      </w:pPr>
      <w:r>
        <w:t>Žadatel bude informovat AOPK ČR, RP Střední Čechy o zahájení fyzické realizace (a to nejpozději do</w:t>
      </w:r>
      <w:r>
        <w:rPr>
          <w:rStyle w:val="Bodytext2NotItalic"/>
        </w:rPr>
        <w:t xml:space="preserve"> 7 </w:t>
      </w:r>
      <w:r>
        <w:t>dnů od zahájení) z důvodu provedení monitorovací dohlídky v průběhu prací.</w:t>
      </w:r>
    </w:p>
    <w:p w:rsidR="007A42A0" w:rsidRDefault="00BE7113" w:rsidP="00200FE7">
      <w:pPr>
        <w:pStyle w:val="Bodytext20"/>
        <w:framePr w:w="9661" w:h="9222" w:hRule="exact" w:wrap="none" w:vAnchor="page" w:hAnchor="page" w:x="1216" w:y="1696"/>
        <w:numPr>
          <w:ilvl w:val="1"/>
          <w:numId w:val="2"/>
        </w:numPr>
        <w:shd w:val="clear" w:color="auto" w:fill="auto"/>
        <w:tabs>
          <w:tab w:val="left" w:pos="634"/>
        </w:tabs>
        <w:spacing w:after="312" w:line="254" w:lineRule="exact"/>
        <w:jc w:val="both"/>
      </w:pPr>
      <w:r>
        <w:t>Instalované vazby budou pravidelně kontrolo</w:t>
      </w:r>
      <w:r w:rsidR="00200FE7">
        <w:t>vány (běžná kontrola vazeb tj. 1x za 1</w:t>
      </w:r>
      <w:r>
        <w:t>2 měsíců ze země v období vegetačního klidu, revizní kontrola vazeb tj. 1x za 48 měsíců s detailním ohledáním vazby v místě její instalace).</w:t>
      </w:r>
    </w:p>
    <w:p w:rsidR="007A42A0" w:rsidRDefault="00BE7113">
      <w:pPr>
        <w:pStyle w:val="Headerorfooter0"/>
        <w:framePr w:wrap="none" w:vAnchor="page" w:hAnchor="page" w:x="10572" w:y="16153"/>
        <w:shd w:val="clear" w:color="auto" w:fill="auto"/>
        <w:spacing w:line="168" w:lineRule="exact"/>
      </w:pPr>
      <w:r>
        <w:t>3/3</w:t>
      </w:r>
    </w:p>
    <w:p w:rsidR="007A42A0" w:rsidRDefault="007A42A0">
      <w:pPr>
        <w:rPr>
          <w:sz w:val="2"/>
          <w:szCs w:val="2"/>
        </w:rPr>
        <w:sectPr w:rsidR="007A42A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A42A0" w:rsidRDefault="007A42A0" w:rsidP="00200FE7">
      <w:pPr>
        <w:rPr>
          <w:sz w:val="2"/>
          <w:szCs w:val="2"/>
        </w:rPr>
      </w:pPr>
    </w:p>
    <w:sectPr w:rsidR="007A42A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23E" w:rsidRDefault="00BE7113">
      <w:r>
        <w:separator/>
      </w:r>
    </w:p>
  </w:endnote>
  <w:endnote w:type="continuationSeparator" w:id="0">
    <w:p w:rsidR="00EA723E" w:rsidRDefault="00BE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A0" w:rsidRDefault="007A42A0"/>
  </w:footnote>
  <w:footnote w:type="continuationSeparator" w:id="0">
    <w:p w:rsidR="007A42A0" w:rsidRDefault="007A42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248E2"/>
    <w:multiLevelType w:val="multilevel"/>
    <w:tmpl w:val="7CE25F54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9D0A65"/>
    <w:multiLevelType w:val="multilevel"/>
    <w:tmpl w:val="F40C142C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A0"/>
    <w:rsid w:val="00132560"/>
    <w:rsid w:val="001E13C5"/>
    <w:rsid w:val="00200FE7"/>
    <w:rsid w:val="007A42A0"/>
    <w:rsid w:val="009F06C2"/>
    <w:rsid w:val="00BE7113"/>
    <w:rsid w:val="00EA723E"/>
    <w:rsid w:val="00EE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dytext7">
    <w:name w:val="Body text (7)_"/>
    <w:basedOn w:val="Standardnpsmoodstavce"/>
    <w:link w:val="Bodytext70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sz w:val="80"/>
      <w:szCs w:val="80"/>
      <w:u w:val="none"/>
    </w:rPr>
  </w:style>
  <w:style w:type="character" w:customStyle="1" w:styleId="Bodytext71">
    <w:name w:val="Body text (7)"/>
    <w:basedOn w:val="Bodytext7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color w:val="0D63A2"/>
      <w:spacing w:val="0"/>
      <w:w w:val="100"/>
      <w:position w:val="0"/>
      <w:sz w:val="80"/>
      <w:szCs w:val="80"/>
      <w:u w:val="none"/>
      <w:lang w:val="cs-CZ" w:eastAsia="cs-CZ" w:bidi="cs-CZ"/>
    </w:rPr>
  </w:style>
  <w:style w:type="character" w:customStyle="1" w:styleId="Bodytext3">
    <w:name w:val="Body text (3)_"/>
    <w:basedOn w:val="Standardnpsmoodstavce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4">
    <w:name w:val="Body text (4)_"/>
    <w:basedOn w:val="Standardnpsmoodstavce"/>
    <w:link w:val="Bodytext40"/>
    <w:rPr>
      <w:rFonts w:ascii="Ebrima" w:eastAsia="Ebrima" w:hAnsi="Ebrima" w:cs="Ebri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">
    <w:name w:val="Body text (2)_"/>
    <w:basedOn w:val="Standardnpsmoodstavce"/>
    <w:link w:val="Bodytext2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Standardnpsmoodstavce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85ptBoldItalic">
    <w:name w:val="Body text (5) + 8.5 pt;Bold;Italic"/>
    <w:basedOn w:val="Bodytext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Heading1">
    <w:name w:val="Heading #1_"/>
    <w:basedOn w:val="Standardnpsmoodstavce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NotBold">
    <w:name w:val="Heading #1 + Not Bold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6">
    <w:name w:val="Body text (6)_"/>
    <w:basedOn w:val="Standardnpsmoodstavce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Italic">
    <w:name w:val="Body text (6) + Italic"/>
    <w:basedOn w:val="Bodytext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2NotItalic">
    <w:name w:val="Body text (2) + Not 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61">
    <w:name w:val="Body text (6)"/>
    <w:basedOn w:val="Bodytext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Headerorfooter">
    <w:name w:val="Header or footer_"/>
    <w:basedOn w:val="Standardnpsmoodstavce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8">
    <w:name w:val="Body text (8)_"/>
    <w:basedOn w:val="Standardnpsmoodstavce"/>
    <w:link w:val="Bodytext80"/>
    <w:rPr>
      <w:rFonts w:ascii="Informal Roman" w:eastAsia="Informal Roman" w:hAnsi="Informal Roman" w:cs="Informal Roman"/>
      <w:b w:val="0"/>
      <w:bCs w:val="0"/>
      <w:i w:val="0"/>
      <w:iCs w:val="0"/>
      <w:smallCaps w:val="0"/>
      <w:strike w:val="0"/>
      <w:sz w:val="122"/>
      <w:szCs w:val="122"/>
      <w:u w:val="none"/>
    </w:rPr>
  </w:style>
  <w:style w:type="character" w:customStyle="1" w:styleId="Bodytext81">
    <w:name w:val="Body text (8)"/>
    <w:basedOn w:val="Bodytext8"/>
    <w:rPr>
      <w:rFonts w:ascii="Informal Roman" w:eastAsia="Informal Roman" w:hAnsi="Informal Roman" w:cs="Informal Roman"/>
      <w:b w:val="0"/>
      <w:bCs w:val="0"/>
      <w:i w:val="0"/>
      <w:iCs w:val="0"/>
      <w:smallCaps w:val="0"/>
      <w:strike w:val="0"/>
      <w:color w:val="0D63A2"/>
      <w:spacing w:val="0"/>
      <w:w w:val="100"/>
      <w:position w:val="0"/>
      <w:sz w:val="122"/>
      <w:szCs w:val="122"/>
      <w:u w:val="none"/>
      <w:lang w:val="cs-CZ" w:eastAsia="cs-CZ" w:bidi="cs-CZ"/>
    </w:rPr>
  </w:style>
  <w:style w:type="character" w:customStyle="1" w:styleId="Bodytext3SmallCaps">
    <w:name w:val="Body text (3) + Small Caps"/>
    <w:basedOn w:val="Bodytext3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Other">
    <w:name w:val="Other_"/>
    <w:basedOn w:val="Standardnpsmoodstavce"/>
    <w:link w:val="Other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GulimChe22pt">
    <w:name w:val="Other + GulimChe;22 pt"/>
    <w:basedOn w:val="Other"/>
    <w:rPr>
      <w:rFonts w:ascii="GulimChe" w:eastAsia="GulimChe" w:hAnsi="GulimChe" w:cs="GulimChe"/>
      <w:b w:val="0"/>
      <w:bCs w:val="0"/>
      <w:i w:val="0"/>
      <w:iCs w:val="0"/>
      <w:smallCaps w:val="0"/>
      <w:strike w:val="0"/>
      <w:color w:val="395F5D"/>
      <w:spacing w:val="0"/>
      <w:w w:val="100"/>
      <w:position w:val="0"/>
      <w:sz w:val="44"/>
      <w:szCs w:val="44"/>
      <w:u w:val="none"/>
      <w:lang w:val="cs-CZ" w:eastAsia="cs-CZ" w:bidi="cs-CZ"/>
    </w:rPr>
  </w:style>
  <w:style w:type="character" w:customStyle="1" w:styleId="OtherShowcardGothic40ptItalic">
    <w:name w:val="Other + Showcard Gothic;40 pt;Italic"/>
    <w:basedOn w:val="Other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color w:val="395F5D"/>
      <w:spacing w:val="0"/>
      <w:w w:val="100"/>
      <w:position w:val="0"/>
      <w:sz w:val="80"/>
      <w:szCs w:val="80"/>
      <w:u w:val="none"/>
      <w:lang w:val="cs-CZ" w:eastAsia="cs-CZ" w:bidi="cs-CZ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Bodytext6Italic0">
    <w:name w:val="Body text (6) + Italic"/>
    <w:basedOn w:val="Bodytext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Bodytext9">
    <w:name w:val="Body text (9)_"/>
    <w:basedOn w:val="Standardnpsmoodstavce"/>
    <w:link w:val="Bodytext90"/>
    <w:rPr>
      <w:rFonts w:ascii="Ebrima" w:eastAsia="Ebrima" w:hAnsi="Ebrima" w:cs="Ebri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91">
    <w:name w:val="Body text (9)"/>
    <w:basedOn w:val="Bodytext9"/>
    <w:rPr>
      <w:rFonts w:ascii="Ebrima" w:eastAsia="Ebrima" w:hAnsi="Ebrima" w:cs="Ebrima"/>
      <w:b w:val="0"/>
      <w:bCs w:val="0"/>
      <w:i w:val="0"/>
      <w:iCs w:val="0"/>
      <w:smallCaps w:val="0"/>
      <w:strike w:val="0"/>
      <w:color w:val="0D63A2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Bodytext9SmallCaps">
    <w:name w:val="Body text (9) + Small Caps"/>
    <w:basedOn w:val="Bodytext9"/>
    <w:rPr>
      <w:rFonts w:ascii="Ebrima" w:eastAsia="Ebrima" w:hAnsi="Ebrima" w:cs="Ebri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Bodytext10">
    <w:name w:val="Body text (10)_"/>
    <w:basedOn w:val="Standardnpsmoodstavce"/>
    <w:link w:val="Bodytext100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Bodytext11">
    <w:name w:val="Body text (11)_"/>
    <w:basedOn w:val="Standardnpsmoodstavce"/>
    <w:link w:val="Bodytext110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Bodytext111">
    <w:name w:val="Body text (11)"/>
    <w:basedOn w:val="Bodytext11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color w:val="395F5D"/>
      <w:spacing w:val="0"/>
      <w:w w:val="100"/>
      <w:position w:val="0"/>
      <w:sz w:val="9"/>
      <w:szCs w:val="9"/>
      <w:u w:val="none"/>
      <w:lang w:val="cs-CZ" w:eastAsia="cs-CZ" w:bidi="cs-CZ"/>
    </w:rPr>
  </w:style>
  <w:style w:type="character" w:customStyle="1" w:styleId="Bodytext115ptItalic">
    <w:name w:val="Body text (11) + 5 pt;Italic"/>
    <w:basedOn w:val="Bodytext11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color w:val="395F5D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Bodytext115pt">
    <w:name w:val="Body text (11) + 5 pt"/>
    <w:basedOn w:val="Bodytext11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color w:val="395F5D"/>
      <w:spacing w:val="0"/>
      <w:w w:val="100"/>
      <w:position w:val="0"/>
      <w:sz w:val="10"/>
      <w:szCs w:val="10"/>
      <w:u w:val="none"/>
      <w:lang w:val="cs-CZ" w:eastAsia="cs-CZ" w:bidi="cs-CZ"/>
    </w:rPr>
  </w:style>
  <w:style w:type="character" w:customStyle="1" w:styleId="Bodytext12">
    <w:name w:val="Body text (12)_"/>
    <w:basedOn w:val="Standardnpsmoodstavce"/>
    <w:link w:val="Bodytext1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70">
    <w:name w:val="Body text (7)"/>
    <w:basedOn w:val="Normln"/>
    <w:link w:val="Bodytext7"/>
    <w:pPr>
      <w:shd w:val="clear" w:color="auto" w:fill="FFFFFF"/>
      <w:spacing w:line="1296" w:lineRule="exact"/>
    </w:pPr>
    <w:rPr>
      <w:rFonts w:ascii="Showcard Gothic" w:eastAsia="Showcard Gothic" w:hAnsi="Showcard Gothic" w:cs="Showcard Gothic"/>
      <w:i/>
      <w:iCs/>
      <w:sz w:val="80"/>
      <w:szCs w:val="80"/>
    </w:rPr>
  </w:style>
  <w:style w:type="paragraph" w:customStyle="1" w:styleId="Bodytext30">
    <w:name w:val="Body text (3)"/>
    <w:basedOn w:val="Normln"/>
    <w:link w:val="Bodytext3"/>
    <w:pPr>
      <w:shd w:val="clear" w:color="auto" w:fill="FFFFFF"/>
      <w:spacing w:line="182" w:lineRule="exact"/>
    </w:pPr>
    <w:rPr>
      <w:rFonts w:ascii="Arial" w:eastAsia="Arial" w:hAnsi="Arial" w:cs="Arial"/>
      <w:sz w:val="14"/>
      <w:szCs w:val="14"/>
    </w:rPr>
  </w:style>
  <w:style w:type="paragraph" w:customStyle="1" w:styleId="Bodytext40">
    <w:name w:val="Body text (4)"/>
    <w:basedOn w:val="Normln"/>
    <w:link w:val="Bodytext4"/>
    <w:pPr>
      <w:shd w:val="clear" w:color="auto" w:fill="FFFFFF"/>
      <w:spacing w:before="800" w:line="259" w:lineRule="exact"/>
    </w:pPr>
    <w:rPr>
      <w:rFonts w:ascii="Ebrima" w:eastAsia="Ebrima" w:hAnsi="Ebrima" w:cs="Ebrima"/>
      <w:b/>
      <w:bCs/>
      <w:sz w:val="19"/>
      <w:szCs w:val="19"/>
    </w:rPr>
  </w:style>
  <w:style w:type="paragraph" w:customStyle="1" w:styleId="Bodytext20">
    <w:name w:val="Body text (2)"/>
    <w:basedOn w:val="Normln"/>
    <w:link w:val="Bodytext2"/>
    <w:pPr>
      <w:shd w:val="clear" w:color="auto" w:fill="FFFFFF"/>
      <w:spacing w:line="259" w:lineRule="exact"/>
    </w:pPr>
    <w:rPr>
      <w:rFonts w:ascii="Arial" w:eastAsia="Arial" w:hAnsi="Arial" w:cs="Arial"/>
      <w:i/>
      <w:iCs/>
      <w:sz w:val="22"/>
      <w:szCs w:val="22"/>
    </w:rPr>
  </w:style>
  <w:style w:type="paragraph" w:customStyle="1" w:styleId="Bodytext50">
    <w:name w:val="Body text (5)"/>
    <w:basedOn w:val="Normln"/>
    <w:link w:val="Bodytext5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Heading10">
    <w:name w:val="Heading #1"/>
    <w:basedOn w:val="Normln"/>
    <w:link w:val="Heading1"/>
    <w:pPr>
      <w:shd w:val="clear" w:color="auto" w:fill="FFFFFF"/>
      <w:spacing w:before="540" w:after="140" w:line="246" w:lineRule="exac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60">
    <w:name w:val="Body text (6)"/>
    <w:basedOn w:val="Normln"/>
    <w:link w:val="Bodytext6"/>
    <w:pPr>
      <w:shd w:val="clear" w:color="auto" w:fill="FFFFFF"/>
      <w:spacing w:before="140" w:after="140" w:line="246" w:lineRule="exact"/>
    </w:pPr>
    <w:rPr>
      <w:rFonts w:ascii="Arial" w:eastAsia="Arial" w:hAnsi="Arial" w:cs="Arial"/>
      <w:sz w:val="22"/>
      <w:szCs w:val="22"/>
    </w:rPr>
  </w:style>
  <w:style w:type="paragraph" w:customStyle="1" w:styleId="Headerorfooter0">
    <w:name w:val="Header or footer"/>
    <w:basedOn w:val="Normln"/>
    <w:link w:val="Headerorfooter"/>
    <w:pPr>
      <w:shd w:val="clear" w:color="auto" w:fill="FFFFFF"/>
      <w:spacing w:line="216" w:lineRule="exact"/>
    </w:pPr>
    <w:rPr>
      <w:rFonts w:ascii="Arial" w:eastAsia="Arial" w:hAnsi="Arial" w:cs="Arial"/>
      <w:sz w:val="15"/>
      <w:szCs w:val="15"/>
    </w:rPr>
  </w:style>
  <w:style w:type="paragraph" w:customStyle="1" w:styleId="Bodytext80">
    <w:name w:val="Body text (8)"/>
    <w:basedOn w:val="Normln"/>
    <w:link w:val="Bodytext8"/>
    <w:pPr>
      <w:shd w:val="clear" w:color="auto" w:fill="FFFFFF"/>
      <w:spacing w:line="1240" w:lineRule="exact"/>
    </w:pPr>
    <w:rPr>
      <w:rFonts w:ascii="Informal Roman" w:eastAsia="Informal Roman" w:hAnsi="Informal Roman" w:cs="Informal Roman"/>
      <w:sz w:val="122"/>
      <w:szCs w:val="122"/>
    </w:rPr>
  </w:style>
  <w:style w:type="paragraph" w:customStyle="1" w:styleId="Other0">
    <w:name w:val="Other"/>
    <w:basedOn w:val="Normln"/>
    <w:link w:val="Other"/>
    <w:pPr>
      <w:shd w:val="clear" w:color="auto" w:fill="FFFFFF"/>
    </w:pPr>
    <w:rPr>
      <w:sz w:val="20"/>
      <w:szCs w:val="20"/>
    </w:rPr>
  </w:style>
  <w:style w:type="paragraph" w:customStyle="1" w:styleId="Bodytext90">
    <w:name w:val="Body text (9)"/>
    <w:basedOn w:val="Normln"/>
    <w:link w:val="Bodytext9"/>
    <w:pPr>
      <w:shd w:val="clear" w:color="auto" w:fill="FFFFFF"/>
      <w:spacing w:line="1240" w:lineRule="exact"/>
    </w:pPr>
    <w:rPr>
      <w:rFonts w:ascii="Ebrima" w:eastAsia="Ebrima" w:hAnsi="Ebrima" w:cs="Ebrima"/>
      <w:sz w:val="15"/>
      <w:szCs w:val="15"/>
    </w:rPr>
  </w:style>
  <w:style w:type="paragraph" w:customStyle="1" w:styleId="Bodytext100">
    <w:name w:val="Body text (10)"/>
    <w:basedOn w:val="Normln"/>
    <w:link w:val="Bodytext10"/>
    <w:pPr>
      <w:shd w:val="clear" w:color="auto" w:fill="FFFFFF"/>
      <w:spacing w:line="112" w:lineRule="exact"/>
      <w:jc w:val="right"/>
    </w:pPr>
    <w:rPr>
      <w:rFonts w:ascii="Showcard Gothic" w:eastAsia="Showcard Gothic" w:hAnsi="Showcard Gothic" w:cs="Showcard Gothic"/>
      <w:sz w:val="9"/>
      <w:szCs w:val="9"/>
    </w:rPr>
  </w:style>
  <w:style w:type="paragraph" w:customStyle="1" w:styleId="Bodytext110">
    <w:name w:val="Body text (11)"/>
    <w:basedOn w:val="Normln"/>
    <w:link w:val="Bodytext11"/>
    <w:pPr>
      <w:shd w:val="clear" w:color="auto" w:fill="FFFFFF"/>
      <w:spacing w:line="134" w:lineRule="exact"/>
    </w:pPr>
    <w:rPr>
      <w:rFonts w:ascii="Showcard Gothic" w:eastAsia="Showcard Gothic" w:hAnsi="Showcard Gothic" w:cs="Showcard Gothic"/>
      <w:sz w:val="9"/>
      <w:szCs w:val="9"/>
    </w:rPr>
  </w:style>
  <w:style w:type="paragraph" w:customStyle="1" w:styleId="Bodytext120">
    <w:name w:val="Body text (12)"/>
    <w:basedOn w:val="Normln"/>
    <w:link w:val="Bodytext12"/>
    <w:pPr>
      <w:shd w:val="clear" w:color="auto" w:fill="FFFFFF"/>
      <w:spacing w:line="246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200F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FE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200F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F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dytext7">
    <w:name w:val="Body text (7)_"/>
    <w:basedOn w:val="Standardnpsmoodstavce"/>
    <w:link w:val="Bodytext70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sz w:val="80"/>
      <w:szCs w:val="80"/>
      <w:u w:val="none"/>
    </w:rPr>
  </w:style>
  <w:style w:type="character" w:customStyle="1" w:styleId="Bodytext71">
    <w:name w:val="Body text (7)"/>
    <w:basedOn w:val="Bodytext7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color w:val="0D63A2"/>
      <w:spacing w:val="0"/>
      <w:w w:val="100"/>
      <w:position w:val="0"/>
      <w:sz w:val="80"/>
      <w:szCs w:val="80"/>
      <w:u w:val="none"/>
      <w:lang w:val="cs-CZ" w:eastAsia="cs-CZ" w:bidi="cs-CZ"/>
    </w:rPr>
  </w:style>
  <w:style w:type="character" w:customStyle="1" w:styleId="Bodytext3">
    <w:name w:val="Body text (3)_"/>
    <w:basedOn w:val="Standardnpsmoodstavce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4">
    <w:name w:val="Body text (4)_"/>
    <w:basedOn w:val="Standardnpsmoodstavce"/>
    <w:link w:val="Bodytext40"/>
    <w:rPr>
      <w:rFonts w:ascii="Ebrima" w:eastAsia="Ebrima" w:hAnsi="Ebrima" w:cs="Ebri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">
    <w:name w:val="Body text (2)_"/>
    <w:basedOn w:val="Standardnpsmoodstavce"/>
    <w:link w:val="Bodytext2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Standardnpsmoodstavce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85ptBoldItalic">
    <w:name w:val="Body text (5) + 8.5 pt;Bold;Italic"/>
    <w:basedOn w:val="Bodytext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Heading1">
    <w:name w:val="Heading #1_"/>
    <w:basedOn w:val="Standardnpsmoodstavce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NotBold">
    <w:name w:val="Heading #1 + Not Bold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6">
    <w:name w:val="Body text (6)_"/>
    <w:basedOn w:val="Standardnpsmoodstavce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Italic">
    <w:name w:val="Body text (6) + Italic"/>
    <w:basedOn w:val="Bodytext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2NotItalic">
    <w:name w:val="Body text (2) + Not 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Bodytext61">
    <w:name w:val="Body text (6)"/>
    <w:basedOn w:val="Bodytext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Headerorfooter">
    <w:name w:val="Header or footer_"/>
    <w:basedOn w:val="Standardnpsmoodstavce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8">
    <w:name w:val="Body text (8)_"/>
    <w:basedOn w:val="Standardnpsmoodstavce"/>
    <w:link w:val="Bodytext80"/>
    <w:rPr>
      <w:rFonts w:ascii="Informal Roman" w:eastAsia="Informal Roman" w:hAnsi="Informal Roman" w:cs="Informal Roman"/>
      <w:b w:val="0"/>
      <w:bCs w:val="0"/>
      <w:i w:val="0"/>
      <w:iCs w:val="0"/>
      <w:smallCaps w:val="0"/>
      <w:strike w:val="0"/>
      <w:sz w:val="122"/>
      <w:szCs w:val="122"/>
      <w:u w:val="none"/>
    </w:rPr>
  </w:style>
  <w:style w:type="character" w:customStyle="1" w:styleId="Bodytext81">
    <w:name w:val="Body text (8)"/>
    <w:basedOn w:val="Bodytext8"/>
    <w:rPr>
      <w:rFonts w:ascii="Informal Roman" w:eastAsia="Informal Roman" w:hAnsi="Informal Roman" w:cs="Informal Roman"/>
      <w:b w:val="0"/>
      <w:bCs w:val="0"/>
      <w:i w:val="0"/>
      <w:iCs w:val="0"/>
      <w:smallCaps w:val="0"/>
      <w:strike w:val="0"/>
      <w:color w:val="0D63A2"/>
      <w:spacing w:val="0"/>
      <w:w w:val="100"/>
      <w:position w:val="0"/>
      <w:sz w:val="122"/>
      <w:szCs w:val="122"/>
      <w:u w:val="none"/>
      <w:lang w:val="cs-CZ" w:eastAsia="cs-CZ" w:bidi="cs-CZ"/>
    </w:rPr>
  </w:style>
  <w:style w:type="character" w:customStyle="1" w:styleId="Bodytext3SmallCaps">
    <w:name w:val="Body text (3) + Small Caps"/>
    <w:basedOn w:val="Bodytext3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Other">
    <w:name w:val="Other_"/>
    <w:basedOn w:val="Standardnpsmoodstavce"/>
    <w:link w:val="Other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GulimChe22pt">
    <w:name w:val="Other + GulimChe;22 pt"/>
    <w:basedOn w:val="Other"/>
    <w:rPr>
      <w:rFonts w:ascii="GulimChe" w:eastAsia="GulimChe" w:hAnsi="GulimChe" w:cs="GulimChe"/>
      <w:b w:val="0"/>
      <w:bCs w:val="0"/>
      <w:i w:val="0"/>
      <w:iCs w:val="0"/>
      <w:smallCaps w:val="0"/>
      <w:strike w:val="0"/>
      <w:color w:val="395F5D"/>
      <w:spacing w:val="0"/>
      <w:w w:val="100"/>
      <w:position w:val="0"/>
      <w:sz w:val="44"/>
      <w:szCs w:val="44"/>
      <w:u w:val="none"/>
      <w:lang w:val="cs-CZ" w:eastAsia="cs-CZ" w:bidi="cs-CZ"/>
    </w:rPr>
  </w:style>
  <w:style w:type="character" w:customStyle="1" w:styleId="OtherShowcardGothic40ptItalic">
    <w:name w:val="Other + Showcard Gothic;40 pt;Italic"/>
    <w:basedOn w:val="Other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color w:val="395F5D"/>
      <w:spacing w:val="0"/>
      <w:w w:val="100"/>
      <w:position w:val="0"/>
      <w:sz w:val="80"/>
      <w:szCs w:val="80"/>
      <w:u w:val="none"/>
      <w:lang w:val="cs-CZ" w:eastAsia="cs-CZ" w:bidi="cs-CZ"/>
    </w:rPr>
  </w:style>
  <w:style w:type="character" w:customStyle="1" w:styleId="Heading11">
    <w:name w:val="Heading #1"/>
    <w:basedOn w:val="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Bodytext6Italic0">
    <w:name w:val="Body text (6) + Italic"/>
    <w:basedOn w:val="Bodytext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Bodytext9">
    <w:name w:val="Body text (9)_"/>
    <w:basedOn w:val="Standardnpsmoodstavce"/>
    <w:link w:val="Bodytext90"/>
    <w:rPr>
      <w:rFonts w:ascii="Ebrima" w:eastAsia="Ebrima" w:hAnsi="Ebrima" w:cs="Ebri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91">
    <w:name w:val="Body text (9)"/>
    <w:basedOn w:val="Bodytext9"/>
    <w:rPr>
      <w:rFonts w:ascii="Ebrima" w:eastAsia="Ebrima" w:hAnsi="Ebrima" w:cs="Ebrima"/>
      <w:b w:val="0"/>
      <w:bCs w:val="0"/>
      <w:i w:val="0"/>
      <w:iCs w:val="0"/>
      <w:smallCaps w:val="0"/>
      <w:strike w:val="0"/>
      <w:color w:val="0D63A2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Bodytext9SmallCaps">
    <w:name w:val="Body text (9) + Small Caps"/>
    <w:basedOn w:val="Bodytext9"/>
    <w:rPr>
      <w:rFonts w:ascii="Ebrima" w:eastAsia="Ebrima" w:hAnsi="Ebrima" w:cs="Ebri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Bodytext10">
    <w:name w:val="Body text (10)_"/>
    <w:basedOn w:val="Standardnpsmoodstavce"/>
    <w:link w:val="Bodytext100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Bodytext11">
    <w:name w:val="Body text (11)_"/>
    <w:basedOn w:val="Standardnpsmoodstavce"/>
    <w:link w:val="Bodytext110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Bodytext111">
    <w:name w:val="Body text (11)"/>
    <w:basedOn w:val="Bodytext11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color w:val="395F5D"/>
      <w:spacing w:val="0"/>
      <w:w w:val="100"/>
      <w:position w:val="0"/>
      <w:sz w:val="9"/>
      <w:szCs w:val="9"/>
      <w:u w:val="none"/>
      <w:lang w:val="cs-CZ" w:eastAsia="cs-CZ" w:bidi="cs-CZ"/>
    </w:rPr>
  </w:style>
  <w:style w:type="character" w:customStyle="1" w:styleId="Bodytext115ptItalic">
    <w:name w:val="Body text (11) + 5 pt;Italic"/>
    <w:basedOn w:val="Bodytext11"/>
    <w:rPr>
      <w:rFonts w:ascii="Showcard Gothic" w:eastAsia="Showcard Gothic" w:hAnsi="Showcard Gothic" w:cs="Showcard Gothic"/>
      <w:b w:val="0"/>
      <w:bCs w:val="0"/>
      <w:i/>
      <w:iCs/>
      <w:smallCaps w:val="0"/>
      <w:strike w:val="0"/>
      <w:color w:val="395F5D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Bodytext115pt">
    <w:name w:val="Body text (11) + 5 pt"/>
    <w:basedOn w:val="Bodytext11"/>
    <w:rPr>
      <w:rFonts w:ascii="Showcard Gothic" w:eastAsia="Showcard Gothic" w:hAnsi="Showcard Gothic" w:cs="Showcard Gothic"/>
      <w:b w:val="0"/>
      <w:bCs w:val="0"/>
      <w:i w:val="0"/>
      <w:iCs w:val="0"/>
      <w:smallCaps w:val="0"/>
      <w:strike w:val="0"/>
      <w:color w:val="395F5D"/>
      <w:spacing w:val="0"/>
      <w:w w:val="100"/>
      <w:position w:val="0"/>
      <w:sz w:val="10"/>
      <w:szCs w:val="10"/>
      <w:u w:val="none"/>
      <w:lang w:val="cs-CZ" w:eastAsia="cs-CZ" w:bidi="cs-CZ"/>
    </w:rPr>
  </w:style>
  <w:style w:type="character" w:customStyle="1" w:styleId="Bodytext12">
    <w:name w:val="Body text (12)_"/>
    <w:basedOn w:val="Standardnpsmoodstavce"/>
    <w:link w:val="Bodytext1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70">
    <w:name w:val="Body text (7)"/>
    <w:basedOn w:val="Normln"/>
    <w:link w:val="Bodytext7"/>
    <w:pPr>
      <w:shd w:val="clear" w:color="auto" w:fill="FFFFFF"/>
      <w:spacing w:line="1296" w:lineRule="exact"/>
    </w:pPr>
    <w:rPr>
      <w:rFonts w:ascii="Showcard Gothic" w:eastAsia="Showcard Gothic" w:hAnsi="Showcard Gothic" w:cs="Showcard Gothic"/>
      <w:i/>
      <w:iCs/>
      <w:sz w:val="80"/>
      <w:szCs w:val="80"/>
    </w:rPr>
  </w:style>
  <w:style w:type="paragraph" w:customStyle="1" w:styleId="Bodytext30">
    <w:name w:val="Body text (3)"/>
    <w:basedOn w:val="Normln"/>
    <w:link w:val="Bodytext3"/>
    <w:pPr>
      <w:shd w:val="clear" w:color="auto" w:fill="FFFFFF"/>
      <w:spacing w:line="182" w:lineRule="exact"/>
    </w:pPr>
    <w:rPr>
      <w:rFonts w:ascii="Arial" w:eastAsia="Arial" w:hAnsi="Arial" w:cs="Arial"/>
      <w:sz w:val="14"/>
      <w:szCs w:val="14"/>
    </w:rPr>
  </w:style>
  <w:style w:type="paragraph" w:customStyle="1" w:styleId="Bodytext40">
    <w:name w:val="Body text (4)"/>
    <w:basedOn w:val="Normln"/>
    <w:link w:val="Bodytext4"/>
    <w:pPr>
      <w:shd w:val="clear" w:color="auto" w:fill="FFFFFF"/>
      <w:spacing w:before="800" w:line="259" w:lineRule="exact"/>
    </w:pPr>
    <w:rPr>
      <w:rFonts w:ascii="Ebrima" w:eastAsia="Ebrima" w:hAnsi="Ebrima" w:cs="Ebrima"/>
      <w:b/>
      <w:bCs/>
      <w:sz w:val="19"/>
      <w:szCs w:val="19"/>
    </w:rPr>
  </w:style>
  <w:style w:type="paragraph" w:customStyle="1" w:styleId="Bodytext20">
    <w:name w:val="Body text (2)"/>
    <w:basedOn w:val="Normln"/>
    <w:link w:val="Bodytext2"/>
    <w:pPr>
      <w:shd w:val="clear" w:color="auto" w:fill="FFFFFF"/>
      <w:spacing w:line="259" w:lineRule="exact"/>
    </w:pPr>
    <w:rPr>
      <w:rFonts w:ascii="Arial" w:eastAsia="Arial" w:hAnsi="Arial" w:cs="Arial"/>
      <w:i/>
      <w:iCs/>
      <w:sz w:val="22"/>
      <w:szCs w:val="22"/>
    </w:rPr>
  </w:style>
  <w:style w:type="paragraph" w:customStyle="1" w:styleId="Bodytext50">
    <w:name w:val="Body text (5)"/>
    <w:basedOn w:val="Normln"/>
    <w:link w:val="Bodytext5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Heading10">
    <w:name w:val="Heading #1"/>
    <w:basedOn w:val="Normln"/>
    <w:link w:val="Heading1"/>
    <w:pPr>
      <w:shd w:val="clear" w:color="auto" w:fill="FFFFFF"/>
      <w:spacing w:before="540" w:after="140" w:line="246" w:lineRule="exac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60">
    <w:name w:val="Body text (6)"/>
    <w:basedOn w:val="Normln"/>
    <w:link w:val="Bodytext6"/>
    <w:pPr>
      <w:shd w:val="clear" w:color="auto" w:fill="FFFFFF"/>
      <w:spacing w:before="140" w:after="140" w:line="246" w:lineRule="exact"/>
    </w:pPr>
    <w:rPr>
      <w:rFonts w:ascii="Arial" w:eastAsia="Arial" w:hAnsi="Arial" w:cs="Arial"/>
      <w:sz w:val="22"/>
      <w:szCs w:val="22"/>
    </w:rPr>
  </w:style>
  <w:style w:type="paragraph" w:customStyle="1" w:styleId="Headerorfooter0">
    <w:name w:val="Header or footer"/>
    <w:basedOn w:val="Normln"/>
    <w:link w:val="Headerorfooter"/>
    <w:pPr>
      <w:shd w:val="clear" w:color="auto" w:fill="FFFFFF"/>
      <w:spacing w:line="216" w:lineRule="exact"/>
    </w:pPr>
    <w:rPr>
      <w:rFonts w:ascii="Arial" w:eastAsia="Arial" w:hAnsi="Arial" w:cs="Arial"/>
      <w:sz w:val="15"/>
      <w:szCs w:val="15"/>
    </w:rPr>
  </w:style>
  <w:style w:type="paragraph" w:customStyle="1" w:styleId="Bodytext80">
    <w:name w:val="Body text (8)"/>
    <w:basedOn w:val="Normln"/>
    <w:link w:val="Bodytext8"/>
    <w:pPr>
      <w:shd w:val="clear" w:color="auto" w:fill="FFFFFF"/>
      <w:spacing w:line="1240" w:lineRule="exact"/>
    </w:pPr>
    <w:rPr>
      <w:rFonts w:ascii="Informal Roman" w:eastAsia="Informal Roman" w:hAnsi="Informal Roman" w:cs="Informal Roman"/>
      <w:sz w:val="122"/>
      <w:szCs w:val="122"/>
    </w:rPr>
  </w:style>
  <w:style w:type="paragraph" w:customStyle="1" w:styleId="Other0">
    <w:name w:val="Other"/>
    <w:basedOn w:val="Normln"/>
    <w:link w:val="Other"/>
    <w:pPr>
      <w:shd w:val="clear" w:color="auto" w:fill="FFFFFF"/>
    </w:pPr>
    <w:rPr>
      <w:sz w:val="20"/>
      <w:szCs w:val="20"/>
    </w:rPr>
  </w:style>
  <w:style w:type="paragraph" w:customStyle="1" w:styleId="Bodytext90">
    <w:name w:val="Body text (9)"/>
    <w:basedOn w:val="Normln"/>
    <w:link w:val="Bodytext9"/>
    <w:pPr>
      <w:shd w:val="clear" w:color="auto" w:fill="FFFFFF"/>
      <w:spacing w:line="1240" w:lineRule="exact"/>
    </w:pPr>
    <w:rPr>
      <w:rFonts w:ascii="Ebrima" w:eastAsia="Ebrima" w:hAnsi="Ebrima" w:cs="Ebrima"/>
      <w:sz w:val="15"/>
      <w:szCs w:val="15"/>
    </w:rPr>
  </w:style>
  <w:style w:type="paragraph" w:customStyle="1" w:styleId="Bodytext100">
    <w:name w:val="Body text (10)"/>
    <w:basedOn w:val="Normln"/>
    <w:link w:val="Bodytext10"/>
    <w:pPr>
      <w:shd w:val="clear" w:color="auto" w:fill="FFFFFF"/>
      <w:spacing w:line="112" w:lineRule="exact"/>
      <w:jc w:val="right"/>
    </w:pPr>
    <w:rPr>
      <w:rFonts w:ascii="Showcard Gothic" w:eastAsia="Showcard Gothic" w:hAnsi="Showcard Gothic" w:cs="Showcard Gothic"/>
      <w:sz w:val="9"/>
      <w:szCs w:val="9"/>
    </w:rPr>
  </w:style>
  <w:style w:type="paragraph" w:customStyle="1" w:styleId="Bodytext110">
    <w:name w:val="Body text (11)"/>
    <w:basedOn w:val="Normln"/>
    <w:link w:val="Bodytext11"/>
    <w:pPr>
      <w:shd w:val="clear" w:color="auto" w:fill="FFFFFF"/>
      <w:spacing w:line="134" w:lineRule="exact"/>
    </w:pPr>
    <w:rPr>
      <w:rFonts w:ascii="Showcard Gothic" w:eastAsia="Showcard Gothic" w:hAnsi="Showcard Gothic" w:cs="Showcard Gothic"/>
      <w:sz w:val="9"/>
      <w:szCs w:val="9"/>
    </w:rPr>
  </w:style>
  <w:style w:type="paragraph" w:customStyle="1" w:styleId="Bodytext120">
    <w:name w:val="Body text (12)"/>
    <w:basedOn w:val="Normln"/>
    <w:link w:val="Bodytext12"/>
    <w:pPr>
      <w:shd w:val="clear" w:color="auto" w:fill="FFFFFF"/>
      <w:spacing w:line="246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200F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FE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200F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F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dy.nature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823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Vlčková Alice</dc:creator>
  <cp:lastModifiedBy>Alice Vlčková</cp:lastModifiedBy>
  <cp:revision>5</cp:revision>
  <dcterms:created xsi:type="dcterms:W3CDTF">2019-04-03T10:37:00Z</dcterms:created>
  <dcterms:modified xsi:type="dcterms:W3CDTF">2019-04-25T08:33:00Z</dcterms:modified>
</cp:coreProperties>
</file>